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C" w:rsidRPr="0041421F" w:rsidRDefault="00896A6C" w:rsidP="0034261B">
      <w:pPr>
        <w:spacing w:after="0" w:line="24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 xml:space="preserve">Методическое письмо </w:t>
      </w:r>
      <w:proofErr w:type="spellStart"/>
      <w:r w:rsidRPr="0041421F">
        <w:rPr>
          <w:rFonts w:ascii="Times New Roman" w:hAnsi="Times New Roman" w:cs="Times New Roman"/>
          <w:b/>
          <w:sz w:val="23"/>
          <w:szCs w:val="23"/>
        </w:rPr>
        <w:t>Минздравсоцразвития</w:t>
      </w:r>
      <w:proofErr w:type="spellEnd"/>
      <w:r w:rsidRPr="0041421F">
        <w:rPr>
          <w:rFonts w:ascii="Times New Roman" w:hAnsi="Times New Roman" w:cs="Times New Roman"/>
          <w:b/>
          <w:sz w:val="23"/>
          <w:szCs w:val="23"/>
        </w:rPr>
        <w:t xml:space="preserve"> России </w:t>
      </w:r>
    </w:p>
    <w:p w:rsidR="00896A6C" w:rsidRDefault="00896A6C" w:rsidP="0034261B">
      <w:pPr>
        <w:spacing w:after="0" w:line="24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№15-4/10/2-6796 от 13 июля 2011 г</w:t>
      </w:r>
      <w:proofErr w:type="gramStart"/>
      <w:r w:rsidRPr="0041421F">
        <w:rPr>
          <w:rFonts w:ascii="Times New Roman" w:hAnsi="Times New Roman" w:cs="Times New Roman"/>
          <w:b/>
          <w:sz w:val="23"/>
          <w:szCs w:val="23"/>
        </w:rPr>
        <w:t>.(</w:t>
      </w:r>
      <w:proofErr w:type="gramEnd"/>
      <w:r w:rsidRPr="0041421F">
        <w:rPr>
          <w:rFonts w:ascii="Times New Roman" w:hAnsi="Times New Roman" w:cs="Times New Roman"/>
          <w:b/>
          <w:sz w:val="23"/>
          <w:szCs w:val="23"/>
        </w:rPr>
        <w:t>о бесплатных партнерских родах)</w:t>
      </w:r>
    </w:p>
    <w:p w:rsidR="00617B75" w:rsidRPr="0041421F" w:rsidRDefault="00617B75" w:rsidP="0034261B">
      <w:pPr>
        <w:spacing w:after="0" w:line="24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1421F">
        <w:rPr>
          <w:rFonts w:ascii="Times New Roman" w:hAnsi="Times New Roman" w:cs="Times New Roman"/>
          <w:b/>
          <w:sz w:val="23"/>
          <w:szCs w:val="23"/>
          <w:u w:val="single"/>
        </w:rPr>
        <w:t>Об организации работы службы родовспоможения в условиях внедрения современных перинатальных технологий.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1421F">
        <w:rPr>
          <w:rFonts w:ascii="Times New Roman" w:hAnsi="Times New Roman" w:cs="Times New Roman"/>
          <w:i/>
          <w:sz w:val="23"/>
          <w:szCs w:val="23"/>
        </w:rPr>
        <w:t xml:space="preserve">Методическое письмо подготовлено сотрудниками Департамента развития медицинской помощи детям и службы родовспоможения </w:t>
      </w:r>
      <w:proofErr w:type="spellStart"/>
      <w:r w:rsidRPr="0041421F">
        <w:rPr>
          <w:rFonts w:ascii="Times New Roman" w:hAnsi="Times New Roman" w:cs="Times New Roman"/>
          <w:i/>
          <w:sz w:val="23"/>
          <w:szCs w:val="23"/>
        </w:rPr>
        <w:t>Минздравосцразвития</w:t>
      </w:r>
      <w:proofErr w:type="spellEnd"/>
      <w:r w:rsidRPr="0041421F">
        <w:rPr>
          <w:rFonts w:ascii="Times New Roman" w:hAnsi="Times New Roman" w:cs="Times New Roman"/>
          <w:i/>
          <w:sz w:val="23"/>
          <w:szCs w:val="23"/>
        </w:rPr>
        <w:t xml:space="preserve"> России В.И. Широковой, О.С. Филипповым, Ю.Е. Тереховой. Рецензент – главный специалист неонатолог </w:t>
      </w:r>
      <w:proofErr w:type="spellStart"/>
      <w:r w:rsidRPr="0041421F">
        <w:rPr>
          <w:rFonts w:ascii="Times New Roman" w:hAnsi="Times New Roman" w:cs="Times New Roman"/>
          <w:i/>
          <w:sz w:val="23"/>
          <w:szCs w:val="23"/>
        </w:rPr>
        <w:t>Минздравсоцразвития</w:t>
      </w:r>
      <w:proofErr w:type="spellEnd"/>
      <w:r w:rsidRPr="0041421F">
        <w:rPr>
          <w:rFonts w:ascii="Times New Roman" w:hAnsi="Times New Roman" w:cs="Times New Roman"/>
          <w:i/>
          <w:sz w:val="23"/>
          <w:szCs w:val="23"/>
        </w:rPr>
        <w:t xml:space="preserve"> России Е.Н. </w:t>
      </w:r>
      <w:proofErr w:type="spellStart"/>
      <w:r w:rsidRPr="0041421F">
        <w:rPr>
          <w:rFonts w:ascii="Times New Roman" w:hAnsi="Times New Roman" w:cs="Times New Roman"/>
          <w:i/>
          <w:sz w:val="23"/>
          <w:szCs w:val="23"/>
        </w:rPr>
        <w:t>Байбарина</w:t>
      </w:r>
      <w:proofErr w:type="spellEnd"/>
      <w:r w:rsidRPr="0041421F">
        <w:rPr>
          <w:rFonts w:ascii="Times New Roman" w:hAnsi="Times New Roman" w:cs="Times New Roman"/>
          <w:i/>
          <w:sz w:val="23"/>
          <w:szCs w:val="23"/>
        </w:rPr>
        <w:t xml:space="preserve">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Министерство здравоохранения и социального развития Российской Федерации в целях дальнейшего совершенствования акушерско-гинекологической помощи обращает внимание на необходимость внедрения следующих эффективны</w:t>
      </w:r>
      <w:bookmarkStart w:id="0" w:name="_GoBack"/>
      <w:bookmarkEnd w:id="0"/>
      <w:r w:rsidRPr="0041421F">
        <w:rPr>
          <w:rFonts w:ascii="Times New Roman" w:hAnsi="Times New Roman" w:cs="Times New Roman"/>
          <w:sz w:val="23"/>
          <w:szCs w:val="23"/>
        </w:rPr>
        <w:t xml:space="preserve">х медицинских практик в службу родовспоможения.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Семейно-ориентированные (партнерские) роды</w:t>
      </w:r>
      <w:r w:rsidRPr="0041421F">
        <w:rPr>
          <w:rFonts w:ascii="Times New Roman" w:hAnsi="Times New Roman" w:cs="Times New Roman"/>
          <w:sz w:val="23"/>
          <w:szCs w:val="23"/>
        </w:rPr>
        <w:t xml:space="preserve"> – практика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родоразрешения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, основанная на сопровождении женщины с нормальным течением беременности во время родов членами семьи, участвующими в уходе и поддержке женщины, а также позволяющая семьям получать максимум объективной информации, удовлетворяя их социальные, эмоциональные и бытовые потребности.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Партнерские роды</w:t>
      </w:r>
      <w:r w:rsidRPr="0041421F">
        <w:rPr>
          <w:rFonts w:ascii="Times New Roman" w:hAnsi="Times New Roman" w:cs="Times New Roman"/>
          <w:sz w:val="23"/>
          <w:szCs w:val="23"/>
        </w:rPr>
        <w:t xml:space="preserve"> способствуют предупреждению излишнего использования инвазивных, неприятных и/или ограничительных процедур, повышают взаимоответственность медицинского персонала, роженицы и членов семьи и снижают частоту конфликтов и жалоб.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соответствии с Постановлением Главного государственного санитарного врача Российской Федерации от 18 мая 2010 г. № 58 «Об утверждении СанПиН 2.1.3.2630-10 «Санитарно-эпидемиологические требования к организациям, осуществляющим медицинскую деятельность» присутствие мужа (близких родственников) при родах возможно при наличии индивидуальных родильных залов с учетом состояния женщины. Родственники, присутствующие при родах, должны быть в сменной одежде и обуви.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Обращаем внимание, что </w:t>
      </w:r>
      <w:r w:rsidRPr="0041421F">
        <w:rPr>
          <w:rFonts w:ascii="Times New Roman" w:hAnsi="Times New Roman" w:cs="Times New Roman"/>
          <w:b/>
          <w:sz w:val="23"/>
          <w:szCs w:val="23"/>
        </w:rPr>
        <w:t>партнерские роды не могут быть платной услугой</w:t>
      </w:r>
      <w:r w:rsidRPr="0041421F">
        <w:rPr>
          <w:rFonts w:ascii="Times New Roman" w:hAnsi="Times New Roman" w:cs="Times New Roman"/>
          <w:sz w:val="23"/>
          <w:szCs w:val="23"/>
        </w:rPr>
        <w:t xml:space="preserve">, так как это противоречит п.п.12,13 ст. 30 Основ законодательства Российской Федерации об охране здоровья граждан (в ред. Федерального закона от 29 декабря 2006 г. № 258-ФЗ) и ст.64 Семейного кодекса Российской Федерации от 29 декабря 1995 г. №223-ФЗ.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 xml:space="preserve">Ведение </w:t>
      </w:r>
      <w:proofErr w:type="spellStart"/>
      <w:r w:rsidRPr="0041421F">
        <w:rPr>
          <w:rFonts w:ascii="Times New Roman" w:hAnsi="Times New Roman" w:cs="Times New Roman"/>
          <w:b/>
          <w:sz w:val="23"/>
          <w:szCs w:val="23"/>
        </w:rPr>
        <w:t>партограммы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- наиболее простой, но эффективный метод графического ведения родов, который точно отражает динамику родового процесса с обязательной характеристикой состояния матери и плода.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Партограмма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позволяет четко дифференцировать нормальное и аномальное течение родов и выделить группу женщин, нуждающихся в помощи. Ведение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партограммы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в процессе родов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per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vias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naturalis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является обязательным!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Руководителям учреждений родовспоможения совместно с медицинскими колледжами и кафедрами акушерства и гинекологии медицинских вузов необходимо организовать обучение врачей акушеров-гинекологов и акушерок правильному заполнению и ведению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. Ежеквартально проводить мониторинг процента заполняемости истории родов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партограммами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и правильности ведения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Для оценки эффективности использования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партограмм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необходимо оценивать в динамике следующие показатели: доля затянувшихся родов (более 18 часов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 xml:space="preserve"> – %), 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доля стимулированных родов (%), доля экстренных операций кесарева сечения (%), показатель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интранатальной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гибели плода.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Профилактика гипотермии новорожденных</w:t>
      </w:r>
      <w:r w:rsidRPr="0041421F">
        <w:rPr>
          <w:rFonts w:ascii="Times New Roman" w:hAnsi="Times New Roman" w:cs="Times New Roman"/>
          <w:sz w:val="23"/>
          <w:szCs w:val="23"/>
        </w:rPr>
        <w:t xml:space="preserve"> – это комплекс мероприятий, выполняемых в течение родов и в первые дни после рождения с целью минимизации потерь тепла у всех новорожденных.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 xml:space="preserve">Основные принципы соблюдения «тепловой цепочки»: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поверхности, на которые  выкладывают  ребенка, должны быть чистыми и теплыми;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необходимо заранее подготовить  согретые пеленки  для обсушивания ребенка,  теплые  пеленки и одеяла;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после рождения немедленно обсушить тело ребенка;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обеспечить ранний контакт «кожа-к-коже» новорожденного и матери (метод, который подразумевает нахождение обнаженного ребенка на животе или груди матери (отца), ребенок должен быть обсушен, укрыт теплой сухой пеленкой и/или одеялом, на голове у ребенка должна быть надета шапочка, длительность контакта – от 40 мин. до 2-х часов);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приложить  ребенка  к материнской   груди;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lastRenderedPageBreak/>
        <w:t xml:space="preserve"> - укрыть  мать и ребенка  одним  одеялом;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первичную обработку новорожденного, антропометрию и пеленание проводить не менее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чем через час от момента рождения, после контакта с матерью;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термометрия всем новорожденным должна проводиться в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родзале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в течение 2-х часов 4-х кратно и сразу после перевода в послеродовую палату.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Невыполнение хотя бы одного из этих мероприятий разрывает «тепловую цепочку» и ставит новорожденного под угрозу переохлаждения.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дальнейшем, для обеспечения непрерывности тепловой цепочки, наряду с общепринятым наблюдением за ребенком, необходимо, дважды в сутки проводить измерение его температуры.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Одним из звеньев </w:t>
      </w:r>
      <w:r w:rsidRPr="0041421F">
        <w:rPr>
          <w:rFonts w:ascii="Times New Roman" w:hAnsi="Times New Roman" w:cs="Times New Roman"/>
          <w:b/>
          <w:sz w:val="23"/>
          <w:szCs w:val="23"/>
        </w:rPr>
        <w:t>поддержки тепловой цепочки</w:t>
      </w:r>
      <w:r w:rsidRPr="0041421F">
        <w:rPr>
          <w:rFonts w:ascii="Times New Roman" w:hAnsi="Times New Roman" w:cs="Times New Roman"/>
          <w:sz w:val="23"/>
          <w:szCs w:val="23"/>
        </w:rPr>
        <w:t xml:space="preserve"> является так называемый </w:t>
      </w:r>
      <w:r w:rsidRPr="0041421F">
        <w:rPr>
          <w:rFonts w:ascii="Times New Roman" w:hAnsi="Times New Roman" w:cs="Times New Roman"/>
          <w:b/>
          <w:sz w:val="23"/>
          <w:szCs w:val="23"/>
        </w:rPr>
        <w:t>«метод кенгуру»</w:t>
      </w:r>
      <w:r w:rsidRPr="0041421F">
        <w:rPr>
          <w:rFonts w:ascii="Times New Roman" w:hAnsi="Times New Roman" w:cs="Times New Roman"/>
          <w:sz w:val="23"/>
          <w:szCs w:val="23"/>
        </w:rPr>
        <w:t xml:space="preserve">, при котором ребенок фиксируется на груди у матери или отца на несколько часов. При применении этого метода ребенок не охлаждается и не расходует дополнительную энергию для согревания. При этом улучшается функция сердечно-сосудистой и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>дыхательной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систем ребенка, облегчается процесс начала грудного вскармливания, ребенок меньше плачет, лучше растет и развивается. Особенно рекомендуется для недоношенных и маловесных де</w:t>
      </w:r>
      <w:r w:rsidR="0034261B" w:rsidRPr="0041421F">
        <w:rPr>
          <w:rFonts w:ascii="Times New Roman" w:hAnsi="Times New Roman" w:cs="Times New Roman"/>
          <w:sz w:val="23"/>
          <w:szCs w:val="23"/>
        </w:rPr>
        <w:t>т</w:t>
      </w:r>
      <w:r w:rsidRPr="0041421F">
        <w:rPr>
          <w:rFonts w:ascii="Times New Roman" w:hAnsi="Times New Roman" w:cs="Times New Roman"/>
          <w:sz w:val="23"/>
          <w:szCs w:val="23"/>
        </w:rPr>
        <w:t xml:space="preserve">ей.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1421F">
        <w:rPr>
          <w:rFonts w:ascii="Times New Roman" w:hAnsi="Times New Roman" w:cs="Times New Roman"/>
          <w:b/>
          <w:sz w:val="23"/>
          <w:szCs w:val="23"/>
        </w:rPr>
        <w:t>Руководителям учреждений родовспоможения</w:t>
      </w:r>
      <w:r w:rsidRPr="0041421F">
        <w:rPr>
          <w:rFonts w:ascii="Times New Roman" w:hAnsi="Times New Roman" w:cs="Times New Roman"/>
          <w:sz w:val="23"/>
          <w:szCs w:val="23"/>
        </w:rPr>
        <w:t xml:space="preserve"> необходимо принять меры по обеспечению благоприятного температурного режима в родильных залах (температура воздуха не менее 25 С), оснащению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родзалов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и других помещений термометрами, проведению контроля температуры не менее 2-х раз в сутки с фиксацией показателей в журналах учета температуры в помещениях, проведению инструктажа медицинского персонала по алгоритму действий по профилактике гипотермии новорожденных и обеспечению контроля за выполнением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комплекса</w:t>
      </w:r>
      <w:r w:rsidR="0034261B" w:rsidRPr="0041421F">
        <w:rPr>
          <w:rFonts w:ascii="Times New Roman" w:hAnsi="Times New Roman" w:cs="Times New Roman"/>
          <w:sz w:val="23"/>
          <w:szCs w:val="23"/>
        </w:rPr>
        <w:t xml:space="preserve"> м</w:t>
      </w:r>
      <w:r w:rsidRPr="0041421F">
        <w:rPr>
          <w:rFonts w:ascii="Times New Roman" w:hAnsi="Times New Roman" w:cs="Times New Roman"/>
          <w:sz w:val="23"/>
          <w:szCs w:val="23"/>
        </w:rPr>
        <w:t xml:space="preserve">ероприятий «тепловой цепочки» при уходе за новорожденными. Для термометрии новорожденных необходимо использовать электронные термометры.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Мероприятия по </w:t>
      </w:r>
      <w:r w:rsidRPr="0041421F">
        <w:rPr>
          <w:rFonts w:ascii="Times New Roman" w:hAnsi="Times New Roman" w:cs="Times New Roman"/>
          <w:b/>
          <w:sz w:val="23"/>
          <w:szCs w:val="23"/>
        </w:rPr>
        <w:t>поддержке грудного вскармливания</w:t>
      </w:r>
      <w:r w:rsidRPr="0041421F">
        <w:rPr>
          <w:rFonts w:ascii="Times New Roman" w:hAnsi="Times New Roman" w:cs="Times New Roman"/>
          <w:sz w:val="23"/>
          <w:szCs w:val="23"/>
        </w:rPr>
        <w:t xml:space="preserve"> должны осуществляться на всех этапах оказания медицинской помощи женщине (в период беременности, родов, в послеродовой период) и ребенку.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 xml:space="preserve">При оказании медицинской помощи женщинам в женских консультациях необходимо: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формировать положительную установку на грудное вскармливание с учетом оценки состояния беременной;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организовать школы грудного вскармливания, разработать план бесед, лекций, совместных занятий с семьей по вопросам преимущества и методов грудного вскармливания, недостатков искусственного кормления, правил и техники кормления грудью, увеличения лактации, знакомства с правилами и процедурами в родильном доме;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при наблюдении родильниц обеспечить проведение консультирования по вопросам грудного вскармливания, принять меры по организации телефонов «горячей линии» и других способов дистанционного консультирования;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при оказании медицинской помощи женщинам в период беременности и родов в акушерском стационаре (перинатальный центр, родильный дом (отделение), в отделениях (палатах) патологии беременности организовать специальные занятия по обучению и консультированию по грудному вскармливанию;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в родильном зале обеспечить первое прикладывание ребенка к груди не позднее 1,5-2 часов после рождения продолжительностью не менее 30 минут и поддержку грудного вскармливания (медицинский персонал должен проконтролировать правильность первого прикладывания);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в послеродовом отделении: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  организовать обучение, консультирование и практическую помощь в решении возникающих трудностей;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  поощрять грудное вскармливание по требованию ребенка;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  исключить из пользования новорожденными, находящимися на грудном вскармливании, искусственных успокаивающих средств (сосок, пустышек).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соответствии с </w:t>
      </w:r>
      <w:r w:rsidRPr="0041421F">
        <w:rPr>
          <w:rFonts w:ascii="Times New Roman" w:hAnsi="Times New Roman" w:cs="Times New Roman"/>
          <w:b/>
          <w:sz w:val="23"/>
          <w:szCs w:val="23"/>
        </w:rPr>
        <w:t xml:space="preserve">приказом </w:t>
      </w:r>
      <w:proofErr w:type="spellStart"/>
      <w:r w:rsidRPr="0041421F">
        <w:rPr>
          <w:rFonts w:ascii="Times New Roman" w:hAnsi="Times New Roman" w:cs="Times New Roman"/>
          <w:b/>
          <w:sz w:val="23"/>
          <w:szCs w:val="23"/>
        </w:rPr>
        <w:t>Минздравсоцразвития</w:t>
      </w:r>
      <w:proofErr w:type="spellEnd"/>
      <w:r w:rsidRPr="0041421F">
        <w:rPr>
          <w:rFonts w:ascii="Times New Roman" w:hAnsi="Times New Roman" w:cs="Times New Roman"/>
          <w:b/>
          <w:sz w:val="23"/>
          <w:szCs w:val="23"/>
        </w:rPr>
        <w:t xml:space="preserve"> России от 2 октября 2009 г. № 808н «Об утверждении Порядка оказания акушерско-гинекологической помощи»</w:t>
      </w:r>
      <w:r w:rsidRPr="0041421F">
        <w:rPr>
          <w:rFonts w:ascii="Times New Roman" w:hAnsi="Times New Roman" w:cs="Times New Roman"/>
          <w:sz w:val="23"/>
          <w:szCs w:val="23"/>
        </w:rPr>
        <w:t xml:space="preserve"> при выписке родильницы лечащим врачом даются разъяснения о пользе и рекомендуемой продолжительности грудного вскармливания (от 6 месяцев до 2 лет с момента рождения ребенка).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При оказании </w:t>
      </w:r>
      <w:r w:rsidRPr="0041421F">
        <w:rPr>
          <w:rFonts w:ascii="Times New Roman" w:hAnsi="Times New Roman" w:cs="Times New Roman"/>
          <w:b/>
          <w:sz w:val="23"/>
          <w:szCs w:val="23"/>
        </w:rPr>
        <w:t>медицинской помощи</w:t>
      </w:r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r w:rsidRPr="0041421F">
        <w:rPr>
          <w:rFonts w:ascii="Times New Roman" w:hAnsi="Times New Roman" w:cs="Times New Roman"/>
          <w:b/>
          <w:sz w:val="23"/>
          <w:szCs w:val="23"/>
        </w:rPr>
        <w:t>детям</w:t>
      </w:r>
      <w:r w:rsidRPr="0041421F">
        <w:rPr>
          <w:rFonts w:ascii="Times New Roman" w:hAnsi="Times New Roman" w:cs="Times New Roman"/>
          <w:sz w:val="23"/>
          <w:szCs w:val="23"/>
        </w:rPr>
        <w:t xml:space="preserve"> первого года жизни в </w:t>
      </w:r>
      <w:r w:rsidRPr="0041421F">
        <w:rPr>
          <w:rFonts w:ascii="Times New Roman" w:hAnsi="Times New Roman" w:cs="Times New Roman"/>
          <w:b/>
          <w:sz w:val="23"/>
          <w:szCs w:val="23"/>
        </w:rPr>
        <w:t>детской поликлинике</w:t>
      </w:r>
      <w:r w:rsidRPr="0041421F">
        <w:rPr>
          <w:rFonts w:ascii="Times New Roman" w:hAnsi="Times New Roman" w:cs="Times New Roman"/>
          <w:sz w:val="23"/>
          <w:szCs w:val="23"/>
        </w:rPr>
        <w:t xml:space="preserve"> необходимо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>оказывать меры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поддержки грудного вскармливания.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Руководители медицинских организаций</w:t>
      </w:r>
      <w:r w:rsidRPr="0041421F">
        <w:rPr>
          <w:rFonts w:ascii="Times New Roman" w:hAnsi="Times New Roman" w:cs="Times New Roman"/>
          <w:sz w:val="23"/>
          <w:szCs w:val="23"/>
        </w:rPr>
        <w:t xml:space="preserve"> должны принять меры по красочному оформлению наглядных материалов и информационной поддержке грудного вскармливания.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женских консультациях, акушерских стационарах и детских поликлиниках не допускается реклама заменителей грудного молока и групповой инструктаж женщин по искусственному кормлению.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соответствии с Международным Сводом правил сбыта заменителей грудного молока, рекомендованных Всемирной Организацией Здравоохранения, образцы детских смесей могут быть предоставлены работникам здравоохранения лишь в тех случаях, когда это необходимо для профессиональной оценки или научных исследований на уровне учреждения.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Работники здравоохранения</w:t>
      </w:r>
      <w:r w:rsidRPr="0041421F">
        <w:rPr>
          <w:rFonts w:ascii="Times New Roman" w:hAnsi="Times New Roman" w:cs="Times New Roman"/>
          <w:sz w:val="23"/>
          <w:szCs w:val="23"/>
        </w:rPr>
        <w:t xml:space="preserve"> не должны предоставлять образцы детских питательных смесей беременным женщинам, матерям младенцев и детей раннего возраста или членам их семей.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 xml:space="preserve">Поставка и использование в качестве </w:t>
      </w:r>
      <w:r w:rsidRPr="0041421F">
        <w:rPr>
          <w:rFonts w:ascii="Times New Roman" w:hAnsi="Times New Roman" w:cs="Times New Roman"/>
          <w:b/>
          <w:sz w:val="23"/>
          <w:szCs w:val="23"/>
        </w:rPr>
        <w:t>заменителей грудного молока</w:t>
      </w:r>
      <w:r w:rsidRPr="0041421F">
        <w:rPr>
          <w:rFonts w:ascii="Times New Roman" w:hAnsi="Times New Roman" w:cs="Times New Roman"/>
          <w:sz w:val="23"/>
          <w:szCs w:val="23"/>
        </w:rPr>
        <w:t xml:space="preserve"> переданных в виде дара или продажи по низким ценам учреждениям или организациям детских смесей допускается только в тех случаях, когда имеются противопоказания к грудному вскармливанию ребенка (наличие ВИЧ-инфекции, открытая форма туберкулеза у матери, прием лекарственных средств матерью, противопоказанных ребенку (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цитостатики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, гипотензивные средства, некоторые антибактериальные препараты), тяжелое состояние матери). </w:t>
      </w:r>
      <w:proofErr w:type="gramEnd"/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При этом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работники здравоохранения и члены их семей не должны принимать вознаграждение в денежной или какой-либо иной форме за продвижение переданной или проданной по низкой цене продукции.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Органам управления здравоохранением совместно с медицинскими колледжами и кафедрами акушерства и гинекологии и педиатрии медицинских вузов необходимо организовать </w:t>
      </w:r>
      <w:r w:rsidRPr="0041421F">
        <w:rPr>
          <w:rFonts w:ascii="Times New Roman" w:hAnsi="Times New Roman" w:cs="Times New Roman"/>
          <w:b/>
          <w:sz w:val="23"/>
          <w:szCs w:val="23"/>
        </w:rPr>
        <w:t>обучение медицинских работников</w:t>
      </w:r>
      <w:r w:rsidRPr="0041421F">
        <w:rPr>
          <w:rFonts w:ascii="Times New Roman" w:hAnsi="Times New Roman" w:cs="Times New Roman"/>
          <w:sz w:val="23"/>
          <w:szCs w:val="23"/>
        </w:rPr>
        <w:t xml:space="preserve"> ведению лактации, вопросам грудного вскармливания и навыкам консультирования женщин, разработать перечень вопросов по проблеме грудного вскармливания для их обязательного использования при проведении аттестации на присвоение квалификационной категории.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С целью </w:t>
      </w:r>
      <w:r w:rsidRPr="0041421F">
        <w:rPr>
          <w:rFonts w:ascii="Times New Roman" w:hAnsi="Times New Roman" w:cs="Times New Roman"/>
          <w:b/>
          <w:sz w:val="23"/>
          <w:szCs w:val="23"/>
        </w:rPr>
        <w:t>профилактики</w:t>
      </w:r>
      <w:r w:rsidRPr="0041421F">
        <w:rPr>
          <w:rFonts w:ascii="Times New Roman" w:hAnsi="Times New Roman" w:cs="Times New Roman"/>
          <w:sz w:val="23"/>
          <w:szCs w:val="23"/>
        </w:rPr>
        <w:t xml:space="preserve"> акушерских гнойно – септических осложнений и случаев внутрибольничной инфекции необходимо обратить внимание на </w:t>
      </w:r>
      <w:r w:rsidRPr="0041421F">
        <w:rPr>
          <w:rFonts w:ascii="Times New Roman" w:hAnsi="Times New Roman" w:cs="Times New Roman"/>
          <w:b/>
          <w:sz w:val="23"/>
          <w:szCs w:val="23"/>
        </w:rPr>
        <w:t xml:space="preserve">внедрение следующих практик.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 xml:space="preserve">Согласно требованиям санитарно-эпидемиологических правил и нормативов, утвержденных Постановлением Главного государственного санитарного врача Российской Федерации от 18 мая 2010 г. № 58 «Об утверждении СанПиН 2.1.3.2630-10 «Санитарно-эпидемиологические требования к организациям, осуществляющим медицинскую деятельность» </w:t>
      </w:r>
      <w:r w:rsidRPr="0041421F">
        <w:rPr>
          <w:rFonts w:ascii="Times New Roman" w:hAnsi="Times New Roman" w:cs="Times New Roman"/>
          <w:b/>
          <w:sz w:val="23"/>
          <w:szCs w:val="23"/>
        </w:rPr>
        <w:t>при поступлении женщины на роды</w:t>
      </w:r>
      <w:r w:rsidRPr="0041421F">
        <w:rPr>
          <w:rFonts w:ascii="Times New Roman" w:hAnsi="Times New Roman" w:cs="Times New Roman"/>
          <w:sz w:val="23"/>
          <w:szCs w:val="23"/>
        </w:rPr>
        <w:t xml:space="preserve">, бритье кожи наружных половых органов и постановка очистительной клизмы не являются обязательными и проводятся </w:t>
      </w:r>
      <w:r w:rsidR="002D79ED" w:rsidRPr="0041421F">
        <w:rPr>
          <w:rFonts w:ascii="Times New Roman" w:hAnsi="Times New Roman" w:cs="Times New Roman"/>
          <w:sz w:val="23"/>
          <w:szCs w:val="23"/>
        </w:rPr>
        <w:t>п</w:t>
      </w:r>
      <w:r w:rsidRPr="0041421F">
        <w:rPr>
          <w:rFonts w:ascii="Times New Roman" w:hAnsi="Times New Roman" w:cs="Times New Roman"/>
          <w:sz w:val="23"/>
          <w:szCs w:val="23"/>
        </w:rPr>
        <w:t>о желанию женщины.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Душ назначается всем пациентам, выдается индивидуальный комплект белья (рубашка, полотенце, подкладная пеленка, халат). Разрешается использовать свою чистую одежду и обувь.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В послеродовых отделениях</w:t>
      </w:r>
      <w:r w:rsidRPr="0041421F">
        <w:rPr>
          <w:rFonts w:ascii="Times New Roman" w:hAnsi="Times New Roman" w:cs="Times New Roman"/>
          <w:sz w:val="23"/>
          <w:szCs w:val="23"/>
        </w:rPr>
        <w:t xml:space="preserve"> должны быть предусмотрены палаты совместного пребывания родильниц и новорожденных. Желательно, чтобы количество коек в палатах совместного пребывания было не более 2 материнских и 2 детских. Оптимальными являются одноместные (1 материнская и 1 детская койки) палаты совместного пребывания.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Совместное пребывание</w:t>
      </w:r>
      <w:r w:rsidRPr="0041421F">
        <w:rPr>
          <w:rFonts w:ascii="Times New Roman" w:hAnsi="Times New Roman" w:cs="Times New Roman"/>
          <w:sz w:val="23"/>
          <w:szCs w:val="23"/>
        </w:rPr>
        <w:t xml:space="preserve"> матери и ребенка в родовой комнате и послеродовой палате является одним из самых важных мероприятий по профилактике внутрибольничных инфекций.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Необоснованная </w:t>
      </w:r>
      <w:r w:rsidRPr="0041421F">
        <w:rPr>
          <w:rFonts w:ascii="Times New Roman" w:hAnsi="Times New Roman" w:cs="Times New Roman"/>
          <w:b/>
          <w:sz w:val="23"/>
          <w:szCs w:val="23"/>
        </w:rPr>
        <w:t>транспортировка новорожденных</w:t>
      </w:r>
      <w:r w:rsidRPr="0041421F">
        <w:rPr>
          <w:rFonts w:ascii="Times New Roman" w:hAnsi="Times New Roman" w:cs="Times New Roman"/>
          <w:sz w:val="23"/>
          <w:szCs w:val="23"/>
        </w:rPr>
        <w:t xml:space="preserve"> в различные помещения акушерского стационара должна быть исключена. Вакцинация, забор крови для неонатального скрининга,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аудиологический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скрининг, осмотр врача проводятся в той палате, где находится ребенок.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Рекомендуется </w:t>
      </w:r>
      <w:r w:rsidRPr="0041421F">
        <w:rPr>
          <w:rFonts w:ascii="Times New Roman" w:hAnsi="Times New Roman" w:cs="Times New Roman"/>
          <w:b/>
          <w:sz w:val="23"/>
          <w:szCs w:val="23"/>
        </w:rPr>
        <w:t>свободное пеленание</w:t>
      </w:r>
      <w:r w:rsidRPr="0041421F">
        <w:rPr>
          <w:rFonts w:ascii="Times New Roman" w:hAnsi="Times New Roman" w:cs="Times New Roman"/>
          <w:sz w:val="23"/>
          <w:szCs w:val="23"/>
        </w:rPr>
        <w:t xml:space="preserve"> ребенка с открытыми ручками.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Уход за пуповинным остатком осуществляется сухим способом.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Хирургическое иссечение пуповинного остатка</w:t>
      </w:r>
      <w:r w:rsidRPr="0041421F">
        <w:rPr>
          <w:rFonts w:ascii="Times New Roman" w:hAnsi="Times New Roman" w:cs="Times New Roman"/>
          <w:sz w:val="23"/>
          <w:szCs w:val="23"/>
        </w:rPr>
        <w:t xml:space="preserve"> – потенциально опасная процедура, поэтому она категорически не рекомендуется.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При </w:t>
      </w:r>
      <w:r w:rsidRPr="0041421F">
        <w:rPr>
          <w:rFonts w:ascii="Times New Roman" w:hAnsi="Times New Roman" w:cs="Times New Roman"/>
          <w:b/>
          <w:sz w:val="23"/>
          <w:szCs w:val="23"/>
        </w:rPr>
        <w:t>утверждении порядка посещения</w:t>
      </w:r>
      <w:r w:rsidRPr="0041421F">
        <w:rPr>
          <w:rFonts w:ascii="Times New Roman" w:hAnsi="Times New Roman" w:cs="Times New Roman"/>
          <w:sz w:val="23"/>
          <w:szCs w:val="23"/>
        </w:rPr>
        <w:t xml:space="preserve"> беременных и родильниц родственниками администрации родильного дома (отделения) следует предусмотреть свободный доступ членов семьи к женщине и ребенку. Важным моментом, направленным на предупреждение распространения инфекций, связанных с оказанием медицинской помощи, является гигиена рук медицинских работников.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Необходимо провести </w:t>
      </w:r>
      <w:r w:rsidRPr="0041421F">
        <w:rPr>
          <w:rFonts w:ascii="Times New Roman" w:hAnsi="Times New Roman" w:cs="Times New Roman"/>
          <w:b/>
          <w:sz w:val="23"/>
          <w:szCs w:val="23"/>
        </w:rPr>
        <w:t>базовое обучение медицинского персонала</w:t>
      </w:r>
      <w:r w:rsidRPr="0041421F">
        <w:rPr>
          <w:rFonts w:ascii="Times New Roman" w:hAnsi="Times New Roman" w:cs="Times New Roman"/>
          <w:sz w:val="23"/>
          <w:szCs w:val="23"/>
        </w:rPr>
        <w:t xml:space="preserve"> требованиям, правилам и технике обработки рук и внедрить алгоритмы обработки рук медицинского персонала с учетом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инвазивности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манипуляций.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Процедурные, операционные, перевязочные, родильные палаты, отделения интенсивной терапии, палаты для новорожденных (при раздельном пребывании) должны быть оснащены дозаторами (диспенсерами) для жидкого мыла и безводного антисептика.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>Запрещается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долив в дозаторы жидкого мыла и антисептика без предварительной дезинфекции дозатора.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Допустимо использование только одноразовых полотенец или салфеток.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С целью формирования культуры чистых рук необходимо обеспечить наглядные материалы в коридоре и палатах.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Обработку рук следует проводить в соответствии с требованиями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2.1.3.2630-10, раздел 12.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Мытье рук с мылом обязательно до начала работы, после туалета, перед и после приема пищи.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Гигиеническую обработку рук</w:t>
      </w:r>
      <w:r w:rsidRPr="0041421F">
        <w:rPr>
          <w:rFonts w:ascii="Times New Roman" w:hAnsi="Times New Roman" w:cs="Times New Roman"/>
          <w:sz w:val="23"/>
          <w:szCs w:val="23"/>
        </w:rPr>
        <w:t xml:space="preserve"> следует проводить в следующих случаях: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перед непосредственным контактом с пациентом;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после контакта с неповрежденной кожей пациента (например, после пальпации живота);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после контакта с секретами или экскретами организма, слизистыми оболочками, повязками;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перед выполнением различных манипуляций по уходу за пациентом;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после контакта с медицинским оборудованием и другими объектами, находящимися в непосредственной близости от пациента.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после лечения пациентов с гнойными воспалительными процессами, после каждого контакта с загрязненными поверхностями и оборудованием;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Гигиеническая обработка рук проводится </w:t>
      </w:r>
      <w:r w:rsidRPr="0041421F">
        <w:rPr>
          <w:rFonts w:ascii="Times New Roman" w:hAnsi="Times New Roman" w:cs="Times New Roman"/>
          <w:b/>
          <w:sz w:val="23"/>
          <w:szCs w:val="23"/>
        </w:rPr>
        <w:t>двумя способами</w:t>
      </w:r>
      <w:r w:rsidRPr="0041421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гигиеническое мытье рук мылом и водой для удаления загрязнений и снижения количества микроорганизмов;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- обработка рук кожным антисептиком.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>Наружный осмотр</w:t>
      </w:r>
      <w:r w:rsidRPr="0041421F">
        <w:rPr>
          <w:rFonts w:ascii="Times New Roman" w:hAnsi="Times New Roman" w:cs="Times New Roman"/>
          <w:sz w:val="23"/>
          <w:szCs w:val="23"/>
        </w:rPr>
        <w:t xml:space="preserve"> женщины должен проводиться с использованием одноразовых перчаток (возможно применение полиэтиленовых). Перед надеванием и после снятия перчаток руки необходимо обработать  кожным антисептиком (после использования антисептика руки не вытирать!).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Руки следует вымыть после всех манипуляций, при которых может произойти микробная контаминация медицинского работника, независимо от того, были ли надеты перчатки.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 палатах при проведении </w:t>
      </w:r>
      <w:r w:rsidRPr="0041421F">
        <w:rPr>
          <w:rFonts w:ascii="Times New Roman" w:hAnsi="Times New Roman" w:cs="Times New Roman"/>
          <w:b/>
          <w:sz w:val="23"/>
          <w:szCs w:val="23"/>
        </w:rPr>
        <w:t>ежедневных медицинских обходов</w:t>
      </w:r>
      <w:r w:rsidRPr="0041421F">
        <w:rPr>
          <w:rFonts w:ascii="Times New Roman" w:hAnsi="Times New Roman" w:cs="Times New Roman"/>
          <w:sz w:val="23"/>
          <w:szCs w:val="23"/>
        </w:rPr>
        <w:t xml:space="preserve"> рекомендуется заменить мытье рук с мылом и водой обработкой спиртовым (безводным) антисептиком, исключая случаи, когда руки заметно загрязнены или потенциально сильно контаминированы органическими субстанциями.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Необходимость в масках и колпаках отсутствует, если не проводятся инвазивные вмешательства.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Во время </w:t>
      </w:r>
      <w:r w:rsidRPr="0041421F">
        <w:rPr>
          <w:rFonts w:ascii="Times New Roman" w:hAnsi="Times New Roman" w:cs="Times New Roman"/>
          <w:b/>
          <w:sz w:val="23"/>
          <w:szCs w:val="23"/>
        </w:rPr>
        <w:t>дежурства и выполнения должностных обязанностей</w:t>
      </w:r>
      <w:r w:rsidRPr="0041421F">
        <w:rPr>
          <w:rFonts w:ascii="Times New Roman" w:hAnsi="Times New Roman" w:cs="Times New Roman"/>
          <w:sz w:val="23"/>
          <w:szCs w:val="23"/>
        </w:rPr>
        <w:t xml:space="preserve"> медицинскими работниками необходимо исключить наличие накладных (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гелевых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) ногтей, ношение колец, браслетов, наручных часов и других предметов, мешающих обработке рук. Длина рукава халата (костюма) должны быть выше локтя. </w:t>
      </w: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896A6C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1421F">
        <w:rPr>
          <w:rFonts w:ascii="Times New Roman" w:hAnsi="Times New Roman" w:cs="Times New Roman"/>
          <w:b/>
          <w:sz w:val="23"/>
          <w:szCs w:val="23"/>
        </w:rPr>
        <w:t xml:space="preserve">Ранняя выписка. </w:t>
      </w:r>
    </w:p>
    <w:p w:rsidR="002C55B6" w:rsidRPr="0041421F" w:rsidRDefault="00896A6C" w:rsidP="0034261B">
      <w:p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41421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1421F">
        <w:rPr>
          <w:rFonts w:ascii="Times New Roman" w:hAnsi="Times New Roman" w:cs="Times New Roman"/>
          <w:sz w:val="23"/>
          <w:szCs w:val="23"/>
        </w:rPr>
        <w:t xml:space="preserve">В соответствии с приказом </w:t>
      </w:r>
      <w:proofErr w:type="spellStart"/>
      <w:r w:rsidRPr="0041421F">
        <w:rPr>
          <w:rFonts w:ascii="Times New Roman" w:hAnsi="Times New Roman" w:cs="Times New Roman"/>
          <w:sz w:val="23"/>
          <w:szCs w:val="23"/>
        </w:rPr>
        <w:t>Минздравсоцразвития</w:t>
      </w:r>
      <w:proofErr w:type="spellEnd"/>
      <w:r w:rsidRPr="0041421F">
        <w:rPr>
          <w:rFonts w:ascii="Times New Roman" w:hAnsi="Times New Roman" w:cs="Times New Roman"/>
          <w:sz w:val="23"/>
          <w:szCs w:val="23"/>
        </w:rPr>
        <w:t xml:space="preserve"> России от 2 октября 2009 г. № 808н «Об утверждении Порядка оказания акушерско-гинекологической помощи» и Постановлением Главного государственного санитарного врача Российской Федерации от 18 мая 2010 г. № 58 «Об утверждении СанПиН 2.1.3.2630-10 «Санитарно-эпидемиологические требования к организациям, осуществляющим медицинскую деятельность»  время пребывания родильницы в учреждениях здравоохранения после физиологических родов не должно превышать 4, в отдельных случаях</w:t>
      </w:r>
      <w:proofErr w:type="gramEnd"/>
      <w:r w:rsidRPr="0041421F">
        <w:rPr>
          <w:rFonts w:ascii="Times New Roman" w:hAnsi="Times New Roman" w:cs="Times New Roman"/>
          <w:sz w:val="23"/>
          <w:szCs w:val="23"/>
        </w:rPr>
        <w:t xml:space="preserve"> - 5 суток.</w:t>
      </w:r>
    </w:p>
    <w:sectPr w:rsidR="002C55B6" w:rsidRPr="0041421F" w:rsidSect="0041421F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6C"/>
    <w:rsid w:val="002C55B6"/>
    <w:rsid w:val="002D79ED"/>
    <w:rsid w:val="0034261B"/>
    <w:rsid w:val="0041421F"/>
    <w:rsid w:val="005C662E"/>
    <w:rsid w:val="00617B75"/>
    <w:rsid w:val="008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2011-11-28T16:59:00Z</dcterms:created>
  <dcterms:modified xsi:type="dcterms:W3CDTF">2011-11-28T18:38:00Z</dcterms:modified>
</cp:coreProperties>
</file>